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Włoszczowa dn. </w:t>
      </w:r>
      <w:r>
        <w:rPr>
          <w:rFonts w:eastAsia="Times New Roman" w:cs="Calibri" w:cstheme="minorHAnsi"/>
          <w:b/>
          <w:bCs/>
          <w:color w:val="000000"/>
          <w:kern w:val="0"/>
          <w:sz w:val="22"/>
          <w:szCs w:val="22"/>
          <w:lang w:val="pl-PL" w:eastAsia="pl-PL" w:bidi="hi-IN"/>
        </w:rPr>
        <w:t>14</w:t>
      </w:r>
      <w:r>
        <w:rPr>
          <w:rFonts w:eastAsia="Times New Roman" w:cs="Calibri" w:cstheme="minorHAnsi"/>
          <w:b/>
          <w:bCs/>
          <w:color w:val="000000"/>
          <w:lang w:eastAsia="pl-PL"/>
        </w:rPr>
        <w:t>.1</w:t>
      </w:r>
      <w:r>
        <w:rPr>
          <w:rFonts w:eastAsia="Times New Roman" w:cs="Calibri" w:cstheme="minorHAnsi"/>
          <w:b/>
          <w:bCs/>
          <w:color w:val="000000"/>
          <w:kern w:val="0"/>
          <w:sz w:val="22"/>
          <w:szCs w:val="22"/>
          <w:lang w:val="pl-PL" w:eastAsia="pl-PL" w:bidi="hi-IN"/>
        </w:rPr>
        <w:t>2</w:t>
      </w:r>
      <w:r>
        <w:rPr>
          <w:rFonts w:eastAsia="Times New Roman" w:cs="Calibri" w:cstheme="minorHAnsi"/>
          <w:b/>
          <w:bCs/>
          <w:color w:val="000000"/>
          <w:lang w:eastAsia="pl-PL"/>
        </w:rPr>
        <w:t>.2020r.</w:t>
      </w:r>
    </w:p>
    <w:p>
      <w:pPr>
        <w:pStyle w:val="Normal"/>
        <w:jc w:val="center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Zawiadomienie o wyborze najkorzystniejszej oferty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W wyniku zapytania ofertowego nr OR.00</w:t>
      </w: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zh-CN" w:bidi="hi-IN"/>
        </w:rPr>
        <w:t>6</w:t>
      </w:r>
      <w:r>
        <w:rPr>
          <w:rFonts w:cs="Calibri" w:cstheme="minorHAnsi"/>
        </w:rPr>
        <w:t>.1</w:t>
      </w: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zh-CN" w:bidi="hi-IN"/>
        </w:rPr>
        <w:t>2</w:t>
      </w:r>
      <w:r>
        <w:rPr>
          <w:rFonts w:cs="Calibri" w:cstheme="minorHAnsi"/>
        </w:rPr>
        <w:t xml:space="preserve">.2020.RZ na </w:t>
      </w:r>
      <w:r>
        <w:rPr>
          <w:rFonts w:cs="Calibri" w:cstheme="minorHAnsi"/>
          <w:lang w:eastAsia="pl-PL"/>
        </w:rPr>
        <w:t>sprzedaż i dostarczenie: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</w:tabs>
        <w:spacing w:lineRule="auto" w:line="276" w:before="0" w:afterAutospacing="0" w:after="160"/>
        <w:ind w:left="426" w:hanging="437"/>
        <w:rPr/>
      </w:pPr>
      <w:r>
        <w:rPr>
          <w:b/>
        </w:rPr>
        <w:t>OPIS PRZEDMIOTU ZAMÓWIENIA</w:t>
      </w:r>
    </w:p>
    <w:p>
      <w:pPr>
        <w:pStyle w:val="Normal"/>
        <w:widowControl w:val="false"/>
        <w:numPr>
          <w:ilvl w:val="1"/>
          <w:numId w:val="1"/>
        </w:numPr>
        <w:spacing w:lineRule="auto" w:line="278" w:beforeAutospacing="0" w:before="160" w:afterAutospacing="0" w:after="0"/>
        <w:ind w:left="850" w:right="0" w:hanging="360"/>
        <w:jc w:val="both"/>
        <w:rPr/>
      </w:pPr>
      <w:r>
        <w:rPr>
          <w:color w:val="010101"/>
        </w:rPr>
        <w:t xml:space="preserve">Wsparcie firmy Fortinet w zakresie dostarczenia licencji na urządzenia FortiGate-100E obejmujące ochronę przed zagrożeniami na styku sieć LAN-Internet (IPS, Advanced Malware Protection, Application Control, Web Filtering, Antispam Service) oraz 24 godzinny serwis FortiCare 7 dni w tygodniu, </w:t>
      </w:r>
      <w:r>
        <w:rPr/>
        <w:t xml:space="preserve">na okres 12 miesięcy tj.: </w:t>
      </w:r>
      <w:r>
        <w:rPr>
          <w:b/>
        </w:rPr>
        <w:t>od 28.12.2020 r. do 27.12.2021 r.</w:t>
      </w:r>
    </w:p>
    <w:p>
      <w:pPr>
        <w:pStyle w:val="Normal"/>
        <w:widowControl w:val="false"/>
        <w:numPr>
          <w:ilvl w:val="1"/>
          <w:numId w:val="1"/>
        </w:numPr>
        <w:spacing w:lineRule="auto" w:line="278" w:beforeAutospacing="0" w:before="0" w:after="0"/>
        <w:ind w:left="850" w:right="0" w:hanging="360"/>
        <w:jc w:val="both"/>
        <w:rPr/>
      </w:pPr>
      <w:r>
        <w:rPr/>
        <w:t xml:space="preserve">Usługa serwisowa na okres 12 miesięcy tj.: </w:t>
      </w:r>
      <w:r>
        <w:rPr>
          <w:b/>
        </w:rPr>
        <w:t>od 28.12.2020 r. do 27.12.2021 r.</w:t>
      </w:r>
      <w:r>
        <w:rPr/>
        <w:t>, zapewniająca w przypadku awarii wymianę lub udostępnienie sprzętu zastępczego na czas trwania naprawy. Urządzenie zastępcze jest dostarczane na miejsce za pośrednictwem kuriera lub - w przypadku wyższych opcji czasowych - dedykowanym transportem na terenie całego kraju, w tym przyjmowanie zgłoszeń - 24 godziny na dobę przez 7 dni w tygodniu oraz dostarczanie urządzenia w następny dzień roboczy.</w:t>
      </w:r>
    </w:p>
    <w:p>
      <w:pPr>
        <w:pStyle w:val="Normal"/>
        <w:numPr>
          <w:ilvl w:val="1"/>
          <w:numId w:val="1"/>
        </w:numPr>
        <w:spacing w:lineRule="auto" w:line="240" w:before="0" w:afterAutospacing="0" w:after="0"/>
        <w:ind w:left="850" w:hanging="360"/>
        <w:rPr/>
      </w:pPr>
      <w:r>
        <w:rPr/>
        <w:t xml:space="preserve">Helpdesk na okres 12 miesięcy tj.: </w:t>
      </w:r>
      <w:r>
        <w:rPr>
          <w:b/>
        </w:rPr>
        <w:t>od 28.12.2020 r. do 27.12.2021 r</w:t>
      </w:r>
      <w:r>
        <w:rPr/>
        <w:t>. w zakresie co najmniej:</w:t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Gwarantowany czas reakcji na zgłoszenie  - 8x5x4h</w:t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Przyjmowanie zgłoszeń przez formularz online</w:t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Przyjmowanie zgłoszeń mailowych</w:t>
        <w:tab/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Przyjmowanie zgłoszeń telefonicznych</w:t>
        <w:tab/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Gwarancja kontroli jakości</w:t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Alerty bezpieczeństwa</w:t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Rekomendacje wdrożeniowe</w:t>
        <w:tab/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Utrzymywanie historii helpdesk + 3 miesiące po zakończeniu licencji</w:t>
        <w:tab/>
      </w:r>
    </w:p>
    <w:p>
      <w:pPr>
        <w:pStyle w:val="Normal"/>
        <w:numPr>
          <w:ilvl w:val="2"/>
          <w:numId w:val="1"/>
        </w:numPr>
        <w:spacing w:lineRule="auto" w:line="240" w:before="0" w:afterAutospacing="0" w:after="0"/>
        <w:ind w:left="1417" w:hanging="360"/>
        <w:rPr/>
      </w:pPr>
      <w:r>
        <w:rPr/>
        <w:t>Priorytet zgłoszeń telefonicznych</w:t>
      </w:r>
    </w:p>
    <w:p>
      <w:pPr>
        <w:pStyle w:val="Normal"/>
        <w:keepNext w:val="false"/>
        <w:keepLines w:val="false"/>
        <w:widowControl w:val="false"/>
        <w:numPr>
          <w:ilvl w:val="2"/>
          <w:numId w:val="1"/>
        </w:numPr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1417" w:hanging="36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  <w:lang w:eastAsia="pl-PL"/>
        </w:rPr>
        <w:t>Analiza logów systemowych</w:t>
        <w:tab/>
      </w:r>
    </w:p>
    <w:p>
      <w:pPr>
        <w:pStyle w:val="Normal"/>
        <w:widowControl w:val="false"/>
        <w:shd w:val="clear" w:fill="auto"/>
        <w:tabs>
          <w:tab w:val="clear" w:pos="720"/>
          <w:tab w:val="left" w:pos="0" w:leader="none"/>
        </w:tabs>
        <w:spacing w:lineRule="auto" w:line="276" w:before="0" w:after="0"/>
        <w:ind w:left="426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rPr>
          <w:rFonts w:cs="Calibri" w:cstheme="minorHAnsi"/>
          <w:bCs/>
          <w:lang w:eastAsia="pl-PL"/>
        </w:rPr>
      </w:pPr>
      <w:r>
        <w:rPr>
          <w:rFonts w:cs="Calibri" w:cstheme="minorHAnsi"/>
          <w:bCs/>
          <w:lang w:eastAsia="pl-PL"/>
        </w:rPr>
        <w:t>na rzecz Powiatu Włoszczowskiego z siedzibą przy ul. Wiśniowej 10, 29-100 Włoszczowa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dniu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zh-CN" w:bidi="hi-IN"/>
        </w:rPr>
        <w:t>14. grudnia</w:t>
      </w:r>
      <w:r>
        <w:rPr>
          <w:rFonts w:cs="Calibri" w:cstheme="minorHAnsi"/>
        </w:rPr>
        <w:t xml:space="preserve"> 2020 r. do godz.: 12:00 wpłynęł</w:t>
      </w: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zh-CN" w:bidi="hi-IN"/>
        </w:rPr>
        <w:t>y</w:t>
      </w:r>
      <w:r>
        <w:rPr>
          <w:rFonts w:cs="Calibri" w:cstheme="minorHAnsi"/>
        </w:rPr>
        <w:t xml:space="preserve"> </w:t>
      </w: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zh-CN" w:bidi="hi-IN"/>
        </w:rPr>
        <w:t>3</w:t>
      </w:r>
      <w:r>
        <w:rPr>
          <w:rFonts w:cs="Calibri" w:cstheme="minorHAnsi"/>
        </w:rPr>
        <w:t xml:space="preserve"> ofert</w:t>
      </w:r>
      <w:r>
        <w:rPr>
          <w:rFonts w:eastAsia="Calibri" w:cs="Calibri" w:cstheme="minorHAnsi"/>
          <w:color w:val="auto"/>
          <w:kern w:val="0"/>
          <w:sz w:val="22"/>
          <w:szCs w:val="22"/>
          <w:lang w:val="pl-PL" w:eastAsia="zh-CN" w:bidi="hi-IN"/>
        </w:rPr>
        <w:t>y.</w:t>
      </w:r>
      <w:r>
        <w:rPr>
          <w:rFonts w:cs="Calibri" w:cstheme="minorHAnsi"/>
        </w:rPr>
        <w:t xml:space="preserve"> Oferty zostały otwarte w 14. grudnia 2020 r. o godz. 13:00</w:t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Ofertę złożyli następujący oferenci: </w:t>
      </w:r>
    </w:p>
    <w:tbl>
      <w:tblPr>
        <w:tblW w:w="910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692"/>
        <w:gridCol w:w="1843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Oferent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Cena brutto zł 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NSimSun" w:cs="Calibri" w:ascii="Calibri" w:hAnsi="Calibri" w:asciiTheme="minorHAnsi" w:cstheme="minorHAnsi" w:hAnsiTheme="minorHAnsi"/>
                <w:kern w:val="2"/>
                <w:sz w:val="22"/>
                <w:szCs w:val="22"/>
                <w:lang w:eastAsia="zh-CN" w:bidi="hi-IN"/>
              </w:rPr>
              <w:t>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MS-IT Miłosz Sękala, ul. Gnieźnieńska 12, 40-142 Katowice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NIP: </w:t>
            </w:r>
            <w:r>
              <w:rPr>
                <w:rFonts w:cs="Calibri" w:cstheme="minorHAnsi"/>
                <w:sz w:val="22"/>
                <w:szCs w:val="22"/>
              </w:rPr>
              <w:t>627260113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NSimSun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pl-PL" w:eastAsia="zh-CN" w:bidi="hi-IN"/>
              </w:rPr>
              <w:t>7 645,68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zł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2.</w:t>
            </w:r>
          </w:p>
        </w:tc>
        <w:tc>
          <w:tcPr>
            <w:tcW w:w="6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B&amp;B Jacek Baron, ul. Roździeńskiego 2A, 41-949 Piekary Śląskie</w:t>
              <w:br/>
              <w:t>NIP: 4980171065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7 687,03 zł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3.</w:t>
            </w:r>
          </w:p>
        </w:tc>
        <w:tc>
          <w:tcPr>
            <w:tcW w:w="6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IKARIA Sp. z o. o. Sp. k. , ul. Omłotowa 12/14, 94-251 Łódź</w:t>
            </w: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br/>
              <w:t xml:space="preserve">NIP: </w:t>
            </w:r>
            <w:r>
              <w:rPr>
                <w:rFonts w:cs="Calibri"/>
                <w:sz w:val="22"/>
                <w:szCs w:val="22"/>
              </w:rPr>
              <w:t>727 27 46 817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7 134,00 zł</w:t>
            </w:r>
          </w:p>
        </w:tc>
      </w:tr>
    </w:tbl>
    <w:p>
      <w:pPr>
        <w:pStyle w:val="NormalWeb"/>
        <w:spacing w:lineRule="auto" w:line="240" w:before="28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Przy wyborze oferty zastosowano kryterium – CENA 100%</w:t>
        <w:br/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i/>
          <w:i/>
          <w:iCs/>
          <w:lang w:eastAsia="pl-PL"/>
        </w:rPr>
      </w:pPr>
      <w:r>
        <w:rPr>
          <w:rFonts w:cs="Calibri" w:cstheme="minorHAnsi"/>
        </w:rPr>
        <w:t xml:space="preserve">Wybrano ofertę firmy: </w:t>
      </w:r>
      <w:r>
        <w:rPr>
          <w:rFonts w:cs="Calibri" w:cstheme="minorHAnsi"/>
          <w:sz w:val="22"/>
          <w:szCs w:val="22"/>
        </w:rPr>
        <w:t xml:space="preserve">IKARIA Sp. z o. o. Sp. k. , ul. Omłotowa 12/14, 94-251 Łódź,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NIP: </w:t>
      </w:r>
      <w:r>
        <w:rPr>
          <w:rFonts w:cs="Calibri" w:cstheme="minorHAnsi"/>
          <w:sz w:val="22"/>
          <w:szCs w:val="22"/>
        </w:rPr>
        <w:t>727 27 46 817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Uzasadnienie wyboru oferty: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bookmarkStart w:id="0" w:name="_Hlk26777219"/>
      <w:r>
        <w:rPr>
          <w:rFonts w:cs="Calibri" w:cstheme="minorHAnsi"/>
          <w:sz w:val="22"/>
          <w:szCs w:val="22"/>
        </w:rPr>
        <w:t xml:space="preserve">Z uwagi na zastosowane kryterium wybrano ofertę </w:t>
      </w:r>
      <w:bookmarkEnd w:id="0"/>
      <w:r>
        <w:rPr>
          <w:rFonts w:cs="Calibri" w:cstheme="minorHAnsi"/>
          <w:sz w:val="22"/>
          <w:szCs w:val="22"/>
        </w:rPr>
        <w:t xml:space="preserve">firmy </w:t>
      </w:r>
      <w:r>
        <w:rPr>
          <w:rFonts w:cs="Calibri" w:cstheme="minorHAnsi"/>
          <w:sz w:val="22"/>
          <w:szCs w:val="22"/>
        </w:rPr>
        <w:t xml:space="preserve">IKARIA Sp. z o. o. Sp. k. , ul. Omłotowa 12/14, 94-251 Łódź,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NIP: </w:t>
      </w:r>
      <w:r>
        <w:rPr>
          <w:rFonts w:cs="Calibri" w:cstheme="minorHAnsi"/>
          <w:sz w:val="22"/>
          <w:szCs w:val="22"/>
        </w:rPr>
        <w:t>727 27 46 817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lef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Zatwierdzam</w:t>
        <w:br/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  <w:t>Wicestarosta Włoszczowski</w:t>
        <w:br/>
        <w:t>/-/ Łukasz Karpiński</w:t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0" w:leader="none"/>
        </w:tabs>
        <w:spacing w:lineRule="auto" w:line="240" w:before="0" w:after="0"/>
        <w:jc w:val="right"/>
        <w:rPr/>
      </w:pPr>
      <w:r>
        <w:rPr/>
        <w:t>………………………………………………………</w:t>
      </w:r>
      <w:r>
        <w:rPr/>
        <w:t>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952" w:footer="290" w:bottom="241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keepNext w:val="false"/>
      <w:keepLines w:val="false"/>
      <w:widowControl w:val="false"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66C63DFC">
              <wp:simplePos x="0" y="0"/>
              <wp:positionH relativeFrom="column">
                <wp:posOffset>12700</wp:posOffset>
              </wp:positionH>
              <wp:positionV relativeFrom="paragraph">
                <wp:posOffset>12700</wp:posOffset>
              </wp:positionV>
              <wp:extent cx="5755640" cy="13970"/>
              <wp:effectExtent l="0" t="0" r="0" b="0"/>
              <wp:wrapSquare wrapText="bothSides"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4960" cy="13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sz w:val="20"/>
        <w:szCs w:val="20"/>
      </w:rPr>
      <w:br/>
      <w:t>Starostwo Powiatowe we Włoszczowie</w:t>
      <w:br/>
      <w:t>ul. Wiśniowa 10, 29-100 Włoszczowa, tel.: 41 39 44 951, e-mail: sekretariat@powiat-wloszczowa.pl</w:t>
      <w:br/>
      <w:t>NIP Powiatu: 656 00 72 293, Regon Powiatu: 291009403</w:t>
    </w:r>
  </w:p>
  <w:p>
    <w:pPr>
      <w:pStyle w:val="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t>s</w:t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tr.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4472C4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4472C4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0"/>
      <w:tabs>
        <w:tab w:val="clear" w:pos="720"/>
        <w:tab w:val="center" w:pos="4536" w:leader="none"/>
        <w:tab w:val="left" w:pos="5025" w:leader="none"/>
        <w:tab w:val="right" w:pos="9072" w:leader="none"/>
      </w:tabs>
      <w:spacing w:lineRule="auto" w:line="240" w:before="0" w:after="0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628650" cy="68199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2"/>
      <w:tblW w:w="7144" w:type="dxa"/>
      <w:jc w:val="left"/>
      <w:tblInd w:w="169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/>
    </w:tblPr>
    <w:tblGrid>
      <w:gridCol w:w="7144"/>
    </w:tblGrid>
    <w:tr>
      <w:trPr>
        <w:trHeight w:val="844" w:hRule="atLeast"/>
      </w:trPr>
      <w:tc>
        <w:tcPr>
          <w:tcW w:w="7144" w:type="dxa"/>
          <w:tcBorders/>
          <w:shd w:fill="auto" w:val="clear"/>
        </w:tcPr>
        <w:p>
          <w:pPr>
            <w:pStyle w:val="Normal0"/>
            <w:widowControl w:val="false"/>
            <w:spacing w:before="0" w:after="160"/>
            <w:jc w:val="center"/>
            <w:rPr>
              <w:sz w:val="26"/>
              <w:szCs w:val="26"/>
            </w:rPr>
          </w:pPr>
          <w:r>
            <w:rPr>
              <w:sz w:val="24"/>
              <w:szCs w:val="24"/>
            </w:rPr>
            <w:t>Starostwo Powiatowe we Włoszczowie</w:t>
            <w:br/>
            <w:t>ul. Wiśniowa 10, 29-100 Włoszczowa</w:t>
          </w:r>
        </w:p>
      </w:tc>
    </w:tr>
  </w:tbl>
  <w:p>
    <w:pPr>
      <w:pStyle w:val="Normal0"/>
      <w:tabs>
        <w:tab w:val="clear" w:pos="720"/>
        <w:tab w:val="center" w:pos="4530" w:leader="none"/>
        <w:tab w:val="left" w:pos="5025" w:leader="none"/>
        <w:tab w:val="right" w:pos="9072" w:leader="none"/>
      </w:tabs>
      <w:spacing w:lineRule="auto" w:line="240" w:before="0" w:after="0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272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2727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27277"/>
    <w:rPr/>
  </w:style>
  <w:style w:type="character" w:styleId="Strong">
    <w:name w:val="Strong"/>
    <w:basedOn w:val="DefaultParagraphFont"/>
    <w:uiPriority w:val="22"/>
    <w:qFormat/>
    <w:rsid w:val="00827277"/>
    <w:rPr>
      <w:b/>
      <w:bCs/>
    </w:rPr>
  </w:style>
  <w:style w:type="character" w:styleId="Bodytext2Exact" w:customStyle="1">
    <w:name w:val="Body text (2) Exact"/>
    <w:basedOn w:val="DefaultParagraphFont"/>
    <w:qFormat/>
    <w:rsid w:val="00827277"/>
    <w:rPr>
      <w:rFonts w:ascii="Cambria" w:hAnsi="Cambria" w:eastAsia="Cambria" w:cs="Cambria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</w:rPr>
  </w:style>
  <w:style w:type="character" w:styleId="Bodytext3" w:customStyle="1">
    <w:name w:val="Body text (3)_"/>
    <w:basedOn w:val="DefaultParagraphFont"/>
    <w:link w:val="Bodytext30"/>
    <w:qFormat/>
    <w:rsid w:val="00827277"/>
    <w:rPr>
      <w:rFonts w:ascii="Cambria" w:hAnsi="Cambria" w:eastAsia="Cambria" w:cs="Cambria"/>
      <w:shd w:fill="FFFFFF" w:val="clear"/>
    </w:rPr>
  </w:style>
  <w:style w:type="character" w:styleId="Heading2" w:customStyle="1">
    <w:name w:val="Heading #2_"/>
    <w:basedOn w:val="DefaultParagraphFont"/>
    <w:link w:val="Heading20"/>
    <w:qFormat/>
    <w:rsid w:val="00827277"/>
    <w:rPr>
      <w:rFonts w:ascii="Cambria" w:hAnsi="Cambria" w:eastAsia="Cambria" w:cs="Cambria"/>
      <w:b/>
      <w:bCs/>
      <w:sz w:val="24"/>
      <w:szCs w:val="24"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827277"/>
    <w:rPr>
      <w:rFonts w:ascii="Cambria" w:hAnsi="Cambria" w:eastAsia="Cambria" w:cs="Cambria"/>
      <w:sz w:val="24"/>
      <w:szCs w:val="24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827277"/>
    <w:rPr>
      <w:rFonts w:ascii="Cambria" w:hAnsi="Cambria" w:eastAsia="Cambria" w:cs="Cambria"/>
      <w:b/>
      <w:bCs/>
      <w:i/>
      <w:iCs/>
      <w:sz w:val="24"/>
      <w:szCs w:val="24"/>
      <w:shd w:fill="FFFFFF" w:val="clear"/>
    </w:rPr>
  </w:style>
  <w:style w:type="character" w:styleId="Bodytext2BoldItalic" w:customStyle="1">
    <w:name w:val="Body text (2) + Bold;Italic"/>
    <w:basedOn w:val="Bodytext2"/>
    <w:qFormat/>
    <w:rsid w:val="00827277"/>
    <w:rPr>
      <w:rFonts w:ascii="Cambria" w:hAnsi="Cambria" w:eastAsia="Cambria" w:cs="Cambria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pl-PL" w:eastAsia="pl-PL" w:bidi="pl-PL"/>
    </w:rPr>
  </w:style>
  <w:style w:type="character" w:styleId="Bodytext2Bold" w:customStyle="1">
    <w:name w:val="Body text (2) + Bold"/>
    <w:basedOn w:val="Bodytext2"/>
    <w:qFormat/>
    <w:rsid w:val="00827277"/>
    <w:rPr>
      <w:rFonts w:ascii="Cambria" w:hAnsi="Cambria" w:eastAsia="Cambria" w:cs="Cambr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shd w:fill="FFFFFF" w:val="clear"/>
      <w:lang w:val="pl-PL" w:eastAsia="pl-PL" w:bidi="pl-PL"/>
    </w:rPr>
  </w:style>
  <w:style w:type="character" w:styleId="Czeinternetowe">
    <w:name w:val="Łącze internetowe"/>
    <w:basedOn w:val="DefaultParagraphFont"/>
    <w:rsid w:val="00827277"/>
    <w:rPr>
      <w:color w:val="0066CC"/>
      <w:u w:val="single"/>
    </w:rPr>
  </w:style>
  <w:style w:type="character" w:styleId="Bodytext5NotBold" w:customStyle="1">
    <w:name w:val="Body text (5) + Not Bold"/>
    <w:basedOn w:val="DefaultParagraphFont"/>
    <w:qFormat/>
    <w:rsid w:val="00827277"/>
    <w:rPr>
      <w:rFonts w:ascii="Cambria" w:hAnsi="Cambria" w:eastAsia="Cambria" w:cs="Cambr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styleId="Bodytext5" w:customStyle="1">
    <w:name w:val="Body text (5)"/>
    <w:basedOn w:val="DefaultParagraphFont"/>
    <w:qFormat/>
    <w:rsid w:val="00827277"/>
    <w:rPr>
      <w:rFonts w:ascii="Cambria" w:hAnsi="Cambria" w:eastAsia="Cambria" w:cs="Cambri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6b9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2727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2727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8272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21" w:customStyle="1">
    <w:name w:val="Body text (2)"/>
    <w:basedOn w:val="Normal"/>
    <w:link w:val="Bodytext2"/>
    <w:qFormat/>
    <w:rsid w:val="00827277"/>
    <w:pPr>
      <w:widowControl w:val="false"/>
      <w:shd w:val="clear" w:color="auto" w:fill="FFFFFF"/>
      <w:spacing w:lineRule="exact" w:line="278" w:before="420" w:after="0"/>
      <w:ind w:hanging="480"/>
      <w:jc w:val="both"/>
    </w:pPr>
    <w:rPr>
      <w:rFonts w:ascii="Cambria" w:hAnsi="Cambria" w:eastAsia="Cambria" w:cs="Cambria"/>
      <w:sz w:val="24"/>
      <w:szCs w:val="24"/>
    </w:rPr>
  </w:style>
  <w:style w:type="paragraph" w:styleId="Bodytext31" w:customStyle="1">
    <w:name w:val="Body text (3)"/>
    <w:basedOn w:val="Normal"/>
    <w:link w:val="Bodytext3"/>
    <w:qFormat/>
    <w:rsid w:val="00827277"/>
    <w:pPr>
      <w:widowControl w:val="false"/>
      <w:shd w:val="clear" w:color="auto" w:fill="FFFFFF"/>
      <w:spacing w:lineRule="exact" w:line="254" w:before="60" w:after="420"/>
      <w:ind w:hanging="340"/>
      <w:jc w:val="center"/>
    </w:pPr>
    <w:rPr>
      <w:rFonts w:ascii="Cambria" w:hAnsi="Cambria" w:eastAsia="Cambria" w:cs="Cambria"/>
    </w:rPr>
  </w:style>
  <w:style w:type="paragraph" w:styleId="Heading21" w:customStyle="1">
    <w:name w:val="Heading #2"/>
    <w:basedOn w:val="Normal"/>
    <w:link w:val="Heading2"/>
    <w:qFormat/>
    <w:rsid w:val="00827277"/>
    <w:pPr>
      <w:widowControl w:val="false"/>
      <w:shd w:val="clear" w:color="auto" w:fill="FFFFFF"/>
      <w:spacing w:lineRule="exact" w:line="422" w:before="900" w:after="420"/>
      <w:ind w:hanging="400"/>
      <w:outlineLvl w:val="1"/>
    </w:pPr>
    <w:rPr>
      <w:rFonts w:ascii="Cambria" w:hAnsi="Cambria" w:eastAsia="Cambria" w:cs="Cambria"/>
      <w:b/>
      <w:bCs/>
      <w:sz w:val="24"/>
      <w:szCs w:val="24"/>
    </w:rPr>
  </w:style>
  <w:style w:type="paragraph" w:styleId="Bodytext41" w:customStyle="1">
    <w:name w:val="Body text (4)"/>
    <w:basedOn w:val="Normal"/>
    <w:link w:val="Bodytext4"/>
    <w:qFormat/>
    <w:rsid w:val="00827277"/>
    <w:pPr>
      <w:widowControl w:val="false"/>
      <w:shd w:val="clear" w:color="auto" w:fill="FFFFFF"/>
      <w:spacing w:lineRule="exact" w:line="278" w:before="0" w:after="420"/>
      <w:jc w:val="both"/>
    </w:pPr>
    <w:rPr>
      <w:rFonts w:ascii="Cambria" w:hAnsi="Cambria" w:eastAsia="Cambria" w:cs="Cambria"/>
      <w:b/>
      <w:bCs/>
      <w:i/>
      <w:iCs/>
      <w:sz w:val="24"/>
      <w:szCs w:val="24"/>
    </w:rPr>
  </w:style>
  <w:style w:type="paragraph" w:styleId="ListParagraph">
    <w:name w:val="List Paragraph"/>
    <w:basedOn w:val="Normal"/>
    <w:qFormat/>
    <w:rsid w:val="0082727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287f81"/>
    <w:pPr>
      <w:widowControl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Calibri" w:cs="Bookman Old Style"/>
      <w:color w:val="000000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6b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ormal0">
    <w:name w:val="Normal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+ZaTl+cGa/Fl15rIcQ86kjRf9UA==">AMUW2mWdn6Xala8XuPSQnVHS2Rp1gkZc0rnLcIBrAciJFGROlf5MSkV6AqVihd6ESrCunQt6KzLMttg+EKl2tve2OKwCKUYJAKCXQESBOu76nojAb7hzd1kb+1ejTuph0XWp8lQImOHJDD/XWDQx6UMaQzOVFYU4/oksw7azXiegb2OkQn85UePRXrVDRe6A/EuUTanU2EN01J1O9OdzwCcCW7IMut6dhMdnA1bHeQidOKBn2oxVCxBbQO+1Rs4yst3+eHh7W2XX/XL3EK+Uaa4EdUmQXchfqirh+//mkKIW4n+ybrQ2d3NxP+2w6B/+gGK4tPzdz8uKG4AkjeZOBBI4tGh7pgI1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LibreOffice/7.0.3.1$Windows_X86_64 LibreOffice_project/d7547858d014d4cf69878db179d326fc3483e082</Application>
  <Pages>2</Pages>
  <Words>404</Words>
  <Characters>2362</Characters>
  <CharactersWithSpaces>2723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2020-08-17T06:11:00Z</dcterms:created>
  <dc:creator>Mariusz Wiśniewski</dc:creator>
  <dc:description/>
  <dc:language>pl-PL</dc:language>
  <cp:lastModifiedBy/>
  <cp:lastPrinted>2020-12-14T13:24:02Z</cp:lastPrinted>
  <dcterms:modified xsi:type="dcterms:W3CDTF">2020-12-14T15:16:55Z</dcterms:modified>
  <cp:revision>9</cp:revision>
  <dc:subject/>
  <dc:title/>
</cp:coreProperties>
</file>