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9B" w:rsidRPr="00F8079B" w:rsidRDefault="00F8079B" w:rsidP="00F80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F8079B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F8079B" w:rsidRPr="00F8079B" w:rsidRDefault="00F8079B" w:rsidP="00F8079B">
      <w:pPr>
        <w:spacing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 w:rsidRPr="00F8079B"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17.02.2023r.</w:t>
      </w:r>
    </w:p>
    <w:p w:rsidR="00F8079B" w:rsidRPr="00F8079B" w:rsidRDefault="00F8079B" w:rsidP="00F8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F8079B" w:rsidRPr="00F8079B" w:rsidRDefault="00F8079B" w:rsidP="00F807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11d ustawy z dnia 10 kwietnia 2003r. – o szczególnych zasadach przygotowania i realizacji inwestycji w zakresie dróg publicznych (Dz.U. z 2023r. poz. 162 </w:t>
      </w:r>
      <w:proofErr w:type="spellStart"/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oraz art. 61 § 4 ustawy z dnia 14 czerwca 1960 r. - Kodeks postępowania administracyjnego (Dz. U. z 2022r. poz. 2000 </w:t>
      </w:r>
      <w:proofErr w:type="spellStart"/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 </w:t>
      </w:r>
    </w:p>
    <w:p w:rsidR="00F8079B" w:rsidRPr="00F8079B" w:rsidRDefault="00F8079B" w:rsidP="00F807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8079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Włoszczowski</w:t>
      </w:r>
    </w:p>
    <w:p w:rsidR="00F8079B" w:rsidRPr="00F8079B" w:rsidRDefault="00F8079B" w:rsidP="00F8079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zawiadamia, że na wniosek z dnia 30.12.2022r. (uzupełniony w dniu 13.02.2023r.), Wójta Gminy Krasocin, ul. Macierzy Szkolnej 1, 29-105 Krasocin; w imieniu którego działa pełnomocnik: P. Karol Kossakowski;</w:t>
      </w: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zostało wszczęte postępowanie w sprawie wydania decyzji o zezwoleniu na realizację inwestycji drogowej </w:t>
      </w:r>
      <w:r w:rsidRPr="00F8079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polegającej na: ,,Budowie ulic Zielone Wzgórze, Podgórskiej, Świętego Wojciecha, Północnej i Spacerowej w Olesznie”.</w:t>
      </w: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informuje się, stosownie do art. 10 § 1 Kpa, że w terminie 14 dni od daty otrzymania niniejszego zawiadomienia strony mogą zapoznać się w tutejszym Starostwie, pokój nr 307 z aktami sprawy oraz wypowiedzieć się co do zebranych dowodów i materiałów oraz zgłaszanych żądań. Po wyżej wyznaczonym terminie sprawa zostanie rozpatrzona w oparciu o zgromadzone materiały.</w:t>
      </w: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W myśl art. 49 Kpa zawiadomienie uważa się za dokonane po upływie czternastu dni od dnia, w którym nastąpiło publiczne obwieszczenie.</w:t>
      </w: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Stronami są osoby legitymujące się tytułem prawnym do nieruchomości będących przedmiotem postępowania. W przypadku, gdy nastąpiły zmiany własności nieruchomości objętych w/w wnioskiem (właściciel zmarł, sprzedaż/nabycie nieruchomości, zasiedzenie itp.) osoby, którym przysługują prawa rzeczowe do nieruchomości, powinny dokonać zmian w ewidencji gruntów i budynków prowadzonej przez Starostę Włoszczowskiego, a następnie przedstawić w tut. organie stosowne dokumenty potwierdzające te zmiany.</w:t>
      </w: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Informuję, że wydanie decyzji o zezwoleniu na realizację inwestycji drogowej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skutkuje przeniesieniem własności nieruchomości objętych liniami rozgraniczającymi teren na rzecz Gminy Krasocin, z dniem w którym decyzja o zezwoleniu na realizację inwestycji drogowej stanie się ostateczna.</w:t>
      </w: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079B" w:rsidRPr="00F8079B" w:rsidRDefault="00F8079B" w:rsidP="00F807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postępowanie w sprawie wydania decyzji o zezwoleniu na realizację inwestycji drogowej obejmuje:</w:t>
      </w:r>
    </w:p>
    <w:p w:rsidR="00F8079B" w:rsidRPr="00F8079B" w:rsidRDefault="00F8079B" w:rsidP="00F8079B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nie ulegające podziałowi, przeznaczone pod realizację inwestycji drogowej o nr. ew.:</w:t>
      </w:r>
    </w:p>
    <w:p w:rsidR="00F8079B" w:rsidRPr="00F8079B" w:rsidRDefault="00F8079B" w:rsidP="00F8079B">
      <w:pPr>
        <w:spacing w:after="24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- 1896/17, 2623/1, 2623/24, 2623/34, 2623/30, 2623/53, 2623/57, 2623/45, 2623/49, 2623/44, 1898, 1899/24, 1899/25, 1899/45, 1899/70 – obręb ew. 0016 Oleszno, jednostka ew. Krasocin;</w:t>
      </w:r>
    </w:p>
    <w:p w:rsidR="00F8079B" w:rsidRPr="00F8079B" w:rsidRDefault="00F8079B" w:rsidP="00F8079B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nieruc</w:t>
      </w:r>
      <w:bookmarkStart w:id="0" w:name="_GoBack"/>
      <w:bookmarkEnd w:id="0"/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homości ulegające podziałowi według projektu podziału przeznaczone pod realizację inwestycji drogowej o nr ew.: </w:t>
      </w:r>
    </w:p>
    <w:p w:rsidR="00F8079B" w:rsidRPr="00F8079B" w:rsidRDefault="00F8079B" w:rsidP="00F8079B">
      <w:pPr>
        <w:spacing w:after="240" w:line="240" w:lineRule="auto"/>
        <w:ind w:left="426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- 2623/3 (2623/66,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2623/65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2623/4 (2623/68,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2623/67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2623/5 (2623/70,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2623/69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2623/6 (2623/72,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2623/71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2623/7 (2623/74,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2623/73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2623/8 (2623/76,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2623/75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2623/9 (2623/78,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2623/77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2623/64 (2623/80,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2623/79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2623/13 (2623/82,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2623/81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2623/14 (2623/84,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2623/83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2623/18 (2623/86,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2623/85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2623/19 (2623/88,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2623/87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2623/20 (2623/90,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2623/89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1899/94 (1899/96, 1899/98,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1899/95, 1899/97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obręb ew. 0016 Oleszno, jednostka ew. Krasocin;</w:t>
      </w:r>
    </w:p>
    <w:p w:rsidR="00F8079B" w:rsidRPr="00F8079B" w:rsidRDefault="00F8079B" w:rsidP="00F8079B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poza liniami rozgraniczającymi teren, działki niezbędne do budowy lub przebudowy zjazdów o nr ew.:</w:t>
      </w:r>
    </w:p>
    <w:p w:rsidR="00F8079B" w:rsidRPr="00F8079B" w:rsidRDefault="00F8079B" w:rsidP="00F8079B">
      <w:pPr>
        <w:spacing w:after="24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- 1897 – obręb ew. 0016 Oleszno, jednostka ew. Krasocin;</w:t>
      </w:r>
    </w:p>
    <w:p w:rsidR="00F8079B" w:rsidRPr="00F8079B" w:rsidRDefault="00F8079B" w:rsidP="00F8079B">
      <w:pPr>
        <w:numPr>
          <w:ilvl w:val="0"/>
          <w:numId w:val="1"/>
        </w:numPr>
        <w:spacing w:after="24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poza liniami rozgraniczającymi teren, działki niezbędne do budowy lub przebudowy dróg innych kategorii o nr ew.:</w:t>
      </w:r>
    </w:p>
    <w:p w:rsidR="00F8079B" w:rsidRPr="00F8079B" w:rsidRDefault="00F8079B" w:rsidP="00F8079B">
      <w:pPr>
        <w:spacing w:after="24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- 1900 – obręb ew. 0016 Oleszno, jednostka ew. Krasocin;</w:t>
      </w:r>
    </w:p>
    <w:p w:rsidR="00F8079B" w:rsidRPr="00F8079B" w:rsidRDefault="00F8079B" w:rsidP="00F8079B">
      <w:pPr>
        <w:numPr>
          <w:ilvl w:val="0"/>
          <w:numId w:val="1"/>
        </w:numPr>
        <w:tabs>
          <w:tab w:val="num" w:pos="426"/>
        </w:tabs>
        <w:spacing w:after="24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 poza liniami rozgraniczającymi teren, działki niezbędne do budowy lub przebudowy sieci uzbrojenia terenu o nr ew.:</w:t>
      </w:r>
    </w:p>
    <w:p w:rsidR="00F8079B" w:rsidRPr="00F8079B" w:rsidRDefault="00F8079B" w:rsidP="00F8079B">
      <w:pPr>
        <w:spacing w:after="24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- 2623/3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2623/66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2623/4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2623/68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2623/5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2623/70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2623/6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2623/72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2623/7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2623/74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2623/8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2623/76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2623/9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2623/78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2623/64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2623/80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2623/13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2623/82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2623/14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2623/84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2623/18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2623/86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2623/19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2623/88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2623/20 (</w:t>
      </w:r>
      <w:r w:rsidRPr="00F8079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2623/90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), 2623/54, 1896/2, 1896/4, 1896/5, 1896/6, 1896/7, 1896/8, 1896/11, 1896/14, 1896/15, 1896/16, 1899/2, 1899/3, 1899/4, 1899/5, 1899/9, 1899/11, 1899/13, 1899/15, 1899/16, 1899/17, 1899/18, 1899/19, 1899/20, 1899/21, 1899/22, 1899/23, 1899/26, 1899/27, 1899/28, 1899/29, 1899/30, 1899/32, 1899/33, 1899/36, 1899/37, 1899/38, 1899/39, 1899/40, 1899/41, 1899/42, 1899/43, 1899/44, 1899/46, 1899/47, 1899/50, 1899/91, 1899/92, 1899/54, 1899/55, 1899/56, 1899/57, 1899/58, 1899/59, 1899/60, 1899/61, 1899/62, 1899/66, 1899/67, 1899/68, 1899/69, 1899/71, 1899/72, 1899/76, 1899/77, 1899/78, 1899/79, 1899/80, 1899/82, 1899/83, 1899/84, 1899/85, 1899/89, 1899/90, 1899/52, 2623/40, 2623/42  - obręb ew. 0016 Oleszno, jednostka ew. Krasocin.</w:t>
      </w:r>
    </w:p>
    <w:p w:rsidR="00F8079B" w:rsidRPr="00F8079B" w:rsidRDefault="00F8079B" w:rsidP="00F8079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Wyjaśnia się, że w odniesieniu do nieruchomości, które podlegają podziałowi – przed nawiasem podano numer działki przed podziałem, w nawiasie numery działek po podziale. Ponadto numery działek objętych liniami rozgraniczającymi teren (przebieg) drogi zostały oznaczone pogrubioną czcionką.</w:t>
      </w:r>
    </w:p>
    <w:p w:rsidR="00F8079B" w:rsidRPr="00F8079B" w:rsidRDefault="00F8079B" w:rsidP="00F8079B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Zaznaczam, że zgodnie z art. 11d ust. 9 ustawy o szczególnych zasadach przygotowania i realizacji inwestycji w zakresie dróg publicznych, </w:t>
      </w:r>
      <w:r w:rsidRPr="00F807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dniem zawiadomienia, o którym mowa w ust. 5, nieruchomości stanowiące własność Skarbu Państwa bądź jednostek samorządu terytorialnego, objęte wnioskiem o wydanie decyzji o zezwoleniu na realizację inwestycji drogowej, nie mogą być przedmiotem obrotu w rozumieniu przepisów o gospodarce nieruchomościami</w:t>
      </w:r>
      <w:r w:rsidRPr="00F8079B">
        <w:rPr>
          <w:rFonts w:ascii="Times New Roman" w:eastAsia="Times New Roman" w:hAnsi="Times New Roman" w:cs="Times New Roman"/>
          <w:sz w:val="24"/>
          <w:szCs w:val="24"/>
          <w:lang w:eastAsia="pl-PL"/>
        </w:rPr>
        <w:t>. Czynność prawna dokonana z naruszeniem zakazu, o którym mowa wyżej, jest nieważna ( art. 11d ust. 10 w/w ustawy).</w:t>
      </w:r>
    </w:p>
    <w:p w:rsidR="00973CA8" w:rsidRDefault="00F8079B"/>
    <w:sectPr w:rsidR="0097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3643F"/>
    <w:multiLevelType w:val="hybridMultilevel"/>
    <w:tmpl w:val="40E63B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9B"/>
    <w:rsid w:val="00727590"/>
    <w:rsid w:val="00CD1BDA"/>
    <w:rsid w:val="00F8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25999-B318-459B-ADD0-F5DA38B7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PracaZdalna</dc:creator>
  <cp:keywords/>
  <dc:description/>
  <cp:lastModifiedBy>PracaZdalna</cp:lastModifiedBy>
  <cp:revision>1</cp:revision>
  <dcterms:created xsi:type="dcterms:W3CDTF">2023-02-21T10:46:00Z</dcterms:created>
  <dcterms:modified xsi:type="dcterms:W3CDTF">2023-02-21T10:47:00Z</dcterms:modified>
</cp:coreProperties>
</file>